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45674E109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89,021.00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89,021.00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89,021.00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89,021.00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89,021.00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89,021.00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Anand Parekh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89,021.00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89,021.00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89,021.00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IN8BIO,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79"/>
        <w:spacing w:after="0"/>
        <w:rPr>
          <w:sz w:val="20"/>
          <w:szCs w:val="20"/>
          <w:color w:val="auto"/>
        </w:rPr>
      </w:pPr>
      <w:r>
        <w:rPr>
          <w:rFonts w:ascii="Times New Roman" w:cs="Times New Roman" w:eastAsia="Times New Roman" w:hAnsi="Times New Roman"/>
          <w:sz w:val="22"/>
          <w:szCs w:val="22"/>
          <w:color w:val="auto"/>
        </w:rPr>
        <w:t>350 5th Avenue, Suite 5330, New York, NY 10118</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080"/>
        <w:spacing w:after="0" w:line="286" w:lineRule="auto"/>
        <w:rPr>
          <w:sz w:val="20"/>
          <w:szCs w:val="20"/>
          <w:color w:val="auto"/>
        </w:rPr>
      </w:pPr>
      <w:r>
        <w:rPr>
          <w:rFonts w:ascii="Times New Roman" w:cs="Times New Roman" w:eastAsia="Times New Roman" w:hAnsi="Times New Roman"/>
          <w:sz w:val="22"/>
          <w:szCs w:val="22"/>
          <w:color w:val="auto"/>
        </w:rPr>
        <w:t>(i) Alyeska Investment Group, L.P. (ii) Alyeska Fund GP, LLC (iii) Anand Parekh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77 West Wacker Drive, 7th Floor, Chicago, IL 60601 (ii) 77 West Wacker Drive, 7th Floor, Chicago, IL 60601 (iii) 77 West Wacker Drive, 7th Floor, Chicago, IL 60601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Alyeska Investment Group, L.P. - Delaware (ii) Alyeska Fund GP, LLC - Delaware (iii) Anand Parekh - United States of America</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45674E109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89,021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89,021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89,021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1100"/>
          </w:cols>
          <w:pgMar w:left="360" w:top="112" w:right="439" w:bottom="0" w:gutter="0" w:footer="0" w:header="0"/>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Anand Parekh</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Anand Parekh</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Anand Parekh | Self</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Item 4. Ownership: The reporting persons hold warrants to purchase 89,021 shares of the Issuer's Class A common stock, par value $0.0001 per share (the "Warrants"). The percentage calculation assumes that there are currently 3,444,234 outstanding shares of Common Stock of the Issuer, based on the Issuer's Form 8-K filed with the Securities and Exchange Commission on June 4, 2025.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sectPr>
      <w:pgSz w:w="11900" w:h="16838" w:orient="portrait"/>
      <w:cols w:equalWidth="0" w:num="1">
        <w:col w:w="11140"/>
      </w:cols>
      <w:pgMar w:left="360" w:top="13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2025-08-14T16:52:01Z</dcterms:created>
  <dcterms:modified xsi:type="dcterms:W3CDTF">2025-08-14T16:52:01Z</dcterms:modified>
</cp:coreProperties>
</file>