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On June 3, 2025, IN8bio,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a Certificate of Amendment to its Amended and Restated Certificate of Incorporation with the Secretary of State of the State of Delaware to effect a reverse stock split at a ratio of 1-for-30 (the “</w:t>
      </w:r>
      <w:r>
        <w:rPr>
          <w:rFonts w:ascii="Times New Roman" w:cs="Times New Roman" w:eastAsia="Times New Roman" w:hAnsi="Times New Roman"/>
          <w:sz w:val="18"/>
          <w:szCs w:val="18"/>
          <w:b w:val="1"/>
          <w:bCs w:val="1"/>
          <w:i w:val="1"/>
          <w:iCs w:val="1"/>
          <w:color w:val="auto"/>
        </w:rPr>
        <w:t>Charter Amendment</w:t>
      </w:r>
      <w:r>
        <w:rPr>
          <w:rFonts w:ascii="Times New Roman" w:cs="Times New Roman" w:eastAsia="Times New Roman" w:hAnsi="Times New Roman"/>
          <w:sz w:val="18"/>
          <w:szCs w:val="18"/>
          <w:color w:val="auto"/>
        </w:rPr>
        <w:t>”). The Charter Amendment was authorized by the stockholders of the Company at the Company’s Annual Meeting of Stockholders held on May 8, 2025.</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Charter Amendment, effective at 5:00 p.m. Eastern Time on June 5, 2025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every 30 shares of the Company’s issued and outstanding common stock will be automatically converted into one issued and outstanding share of common stock, without any change in par value per share. As a result of the reverse stock split, proportionate adjustments will be made to the per share exercise price and the number of shares issuable upon the exercise or vesting of all stock options and warrants outstanding at the Effective Time, which will result in a proportional decrease in the number of shares of the Company’s common stock reserved for issuance upon exercise of such stock options and warrants, and a proportional increase in the exercise price of all such stock options and warrants. In addition, the number of shares reserved for issuance under the Company’s 2023 Equity Incentive Plan and 2020 Employee Stock Purchase Plan immediately prior to the Effective Time will be reduced proportionately.</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stock split. Stockholders of record who would otherwise be entitled to receive a fractional share will receive a cash payment in lieu thereof. The reverse stock split will affect all stockholders proportionately and will not affect any stockholder’s percentage ownership of the Company’s common stock (except to the extent that the reverse stock split results in any stockholder owning only a fractional share).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common stock will begin trading on The Nasdaq Capital Market on a split-adjusted basis when the market opens on June 6, 2025. The new CUSIP number for the Company’s common stock following the reverse stock split will be 45674E208.</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of June 2, 2025, there were 103,327,028 shares of common stock outstanding. Immediately following the reverse stock split, there will be approximately 3,444,234 shares of common stock outstanding (subject to adjustment due to the effect of cashing out fractional shares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Charter Amendment is filed with this report as Exhibit 3.1.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9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c>
          <w:tcPr>
            <w:tcW w:w="62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of the Amended and Restated Certificate of Incorporation of IN8bio,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IN8BIO, INC.</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22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IN8bio, Inc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3"/>
              </w:rPr>
              <w:t>1. 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1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name of this Corporation is IN8bio, Inc. The original name of this corporation was Incysus Therapeutics, Inc., and the date of filing the</w:t>
            </w:r>
          </w:p>
        </w:tc>
      </w:tr>
      <w:tr>
        <w:trPr>
          <w:trHeight w:val="234"/>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original Certificate of Incorporation of this corporation with the Secretary of State of the State of Delaware was May 7, 2018.</w:t>
            </w:r>
          </w:p>
        </w:tc>
      </w:tr>
      <w:tr>
        <w:trPr>
          <w:trHeight w:val="432"/>
        </w:trPr>
        <w:tc>
          <w:tcPr>
            <w:tcW w:w="68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3"/>
              </w:rPr>
              <w:t>2. 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0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resolution was duly adopted by the Board of Directors of the Corporation pursuant to Sections 141 and 242 of the General Corporation</w:t>
            </w:r>
          </w:p>
        </w:tc>
      </w:tr>
    </w:tbl>
    <w:p>
      <w:pPr>
        <w:ind w:right="860"/>
        <w:spacing w:after="0" w:line="290" w:lineRule="auto"/>
        <w:rPr>
          <w:sz w:val="20"/>
          <w:szCs w:val="20"/>
          <w:color w:val="auto"/>
        </w:rPr>
      </w:pPr>
      <w:r>
        <w:rPr>
          <w:rFonts w:ascii="Times New Roman" w:cs="Times New Roman" w:eastAsia="Times New Roman" w:hAnsi="Times New Roman"/>
          <w:sz w:val="17"/>
          <w:szCs w:val="17"/>
          <w:color w:val="auto"/>
        </w:rPr>
        <w:t>Law proposing this amendment of the Corporation’s Amended and Restated Certificate of Incorporation and declaring the advisability of this amendment of the Amended and Restated Certificate of Incorporation, which resolution setting forth the proposed amendment is as follows:</w:t>
      </w:r>
    </w:p>
    <w:p>
      <w:pPr>
        <w:spacing w:after="0" w:line="157" w:lineRule="exact"/>
        <w:rPr>
          <w:sz w:val="20"/>
          <w:szCs w:val="20"/>
          <w:color w:val="auto"/>
        </w:rPr>
      </w:pPr>
    </w:p>
    <w:p>
      <w:pPr>
        <w:ind w:left="980" w:right="860"/>
        <w:spacing w:after="0" w:line="282" w:lineRule="auto"/>
        <w:rPr>
          <w:sz w:val="20"/>
          <w:szCs w:val="20"/>
          <w:color w:val="auto"/>
        </w:rPr>
      </w:pPr>
      <w:r>
        <w:rPr>
          <w:rFonts w:ascii="Times New Roman" w:cs="Times New Roman" w:eastAsia="Times New Roman" w:hAnsi="Times New Roman"/>
          <w:sz w:val="18"/>
          <w:szCs w:val="18"/>
          <w:color w:val="auto"/>
        </w:rPr>
        <w:t>RESOLVED, that Article IV of the Amended and Restated Certificate of Incorporation be amended by inserting into Article IV immediately following Section C the following:</w:t>
      </w:r>
    </w:p>
    <w:p>
      <w:pPr>
        <w:spacing w:after="0" w:line="50"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Effective as of the effective time of 5:00 p.m., Eastern Time, on June 5,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thirty (30)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or the authorized number of shares of Common Stock (the “</w:t>
      </w:r>
      <w:r>
        <w:rPr>
          <w:rFonts w:ascii="Times New Roman" w:cs="Times New Roman" w:eastAsia="Times New Roman" w:hAnsi="Times New Roman"/>
          <w:sz w:val="18"/>
          <w:szCs w:val="18"/>
          <w:b w:val="1"/>
          <w:bCs w:val="1"/>
          <w:i w:val="1"/>
          <w:iCs w:val="1"/>
          <w:color w:val="auto"/>
        </w:rPr>
        <w:t>Reverse Split</w:t>
      </w:r>
      <w:r>
        <w:rPr>
          <w:rFonts w:ascii="Times New Roman" w:cs="Times New Roman" w:eastAsia="Times New Roman" w:hAnsi="Times New Roman"/>
          <w:sz w:val="18"/>
          <w:szCs w:val="18"/>
          <w:color w:val="auto"/>
        </w:rPr>
        <w:t>”); provided, however, that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ectPr>
          <w:pgSz w:w="11900" w:h="16838" w:orient="portrait"/>
          <w:cols w:equalWidth="0" w:num="1">
            <w:col w:w="11020"/>
          </w:cols>
          <w:pgMar w:left="440" w:top="117" w:right="439" w:bottom="1440" w:gutter="0" w:footer="0" w:header="0"/>
        </w:sectPr>
      </w:pPr>
    </w:p>
    <w:bookmarkStart w:id="4" w:name="page5"/>
    <w:bookmarkEnd w:id="4"/>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Thereafter, pursuant to a resolution of the Board of Directors, this Certificate of Amendment was submitted to the stockholders of the Corporation for their approval and was duly adopted at an annual meeting of the stockholders of the Corporation, in accordance with the provisions of Section 242 of the General Corporation Law of the State of Delaware.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 authorized officer this 3rd day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William Ho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2025-06-04T07:10:04Z</dcterms:created>
  <dcterms:modified xsi:type="dcterms:W3CDTF">2025-06-04T07:10:04Z</dcterms:modified>
</cp:coreProperties>
</file>