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IN8BIO,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45674E208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12/22/2025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45674E208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7"/>
        <w:gridCol w:w="8168"/>
      </w:tblGrid>
      <w:tr>
        <w:trPr/>
        <w:tc>
          <w:tcPr>
            <w:tcW w:w="2037" w:type="dxa"/>
            <w:tcBorders/>
            <w:vAlign w:val="center"/>
          </w:tcPr>
          <w:p>
            <w:pPr>
              <w:pStyle w:val="TableContents"/>
              <w:bidi w:val="0"/>
              <w:spacing w:before="0" w:after="283"/>
              <w:jc w:val="left"/>
              <w:rPr/>
            </w:pPr>
            <w:r>
              <w:rPr/>
              <w:t>1</w:t>
            </w:r>
          </w:p>
        </w:tc>
        <w:tc>
          <w:tcPr>
            <w:tcW w:w="816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 LAURENCE W</w:t>
            </w:r>
          </w:p>
        </w:tc>
      </w:tr>
      <w:tr>
        <w:trPr/>
        <w:tc>
          <w:tcPr>
            <w:tcW w:w="2037" w:type="dxa"/>
            <w:tcBorders/>
            <w:vAlign w:val="center"/>
          </w:tcPr>
          <w:p>
            <w:pPr>
              <w:pStyle w:val="TableContents"/>
              <w:bidi w:val="0"/>
              <w:spacing w:before="0" w:after="283"/>
              <w:jc w:val="left"/>
              <w:rPr/>
            </w:pPr>
            <w:r>
              <w:rPr/>
              <w:t>2</w:t>
            </w:r>
          </w:p>
        </w:tc>
        <w:tc>
          <w:tcPr>
            <w:tcW w:w="81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7" w:type="dxa"/>
            <w:tcBorders/>
            <w:vAlign w:val="center"/>
          </w:tcPr>
          <w:p>
            <w:pPr>
              <w:pStyle w:val="TableContents"/>
              <w:bidi w:val="0"/>
              <w:spacing w:before="0" w:after="283"/>
              <w:jc w:val="left"/>
              <w:rPr/>
            </w:pPr>
            <w:r>
              <w:rPr/>
              <w:t>3</w:t>
            </w:r>
          </w:p>
        </w:tc>
        <w:tc>
          <w:tcPr>
            <w:tcW w:w="8168" w:type="dxa"/>
            <w:tcBorders/>
            <w:vAlign w:val="center"/>
          </w:tcPr>
          <w:p>
            <w:pPr>
              <w:pStyle w:val="TableContents"/>
              <w:bidi w:val="0"/>
              <w:spacing w:before="0" w:after="283"/>
              <w:jc w:val="left"/>
              <w:rPr/>
            </w:pPr>
            <w:r>
              <w:rPr/>
              <w:t>Sec Use Only</w:t>
            </w:r>
          </w:p>
        </w:tc>
      </w:tr>
      <w:tr>
        <w:trPr/>
        <w:tc>
          <w:tcPr>
            <w:tcW w:w="2037" w:type="dxa"/>
            <w:tcBorders/>
            <w:vAlign w:val="center"/>
          </w:tcPr>
          <w:p>
            <w:pPr>
              <w:pStyle w:val="TableContents"/>
              <w:bidi w:val="0"/>
              <w:spacing w:before="0" w:after="283"/>
              <w:jc w:val="left"/>
              <w:rPr/>
            </w:pPr>
            <w:r>
              <w:rPr/>
              <w:t>4</w:t>
            </w:r>
          </w:p>
        </w:tc>
        <w:tc>
          <w:tcPr>
            <w:tcW w:w="81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984,031.00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984,031.00</w:t>
                  </w:r>
                </w:p>
              </w:tc>
            </w:tr>
          </w:tbl>
          <w:p>
            <w:pPr>
              <w:pStyle w:val="TableContents"/>
              <w:bidi w:val="0"/>
              <w:spacing w:before="0" w:after="283"/>
              <w:jc w:val="left"/>
              <w:rPr/>
            </w:pPr>
            <w:r>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2037" w:type="dxa"/>
            <w:tcBorders/>
            <w:vAlign w:val="center"/>
          </w:tcPr>
          <w:p>
            <w:pPr>
              <w:pStyle w:val="TableContents"/>
              <w:bidi w:val="0"/>
              <w:spacing w:before="0" w:after="283"/>
              <w:jc w:val="left"/>
              <w:rPr/>
            </w:pPr>
            <w:r>
              <w:rPr/>
              <w:t>9</w:t>
            </w:r>
          </w:p>
        </w:tc>
        <w:tc>
          <w:tcPr>
            <w:tcW w:w="81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984,031.00</w:t>
            </w:r>
          </w:p>
        </w:tc>
      </w:tr>
      <w:tr>
        <w:trPr/>
        <w:tc>
          <w:tcPr>
            <w:tcW w:w="2037" w:type="dxa"/>
            <w:tcBorders/>
            <w:vAlign w:val="center"/>
          </w:tcPr>
          <w:p>
            <w:pPr>
              <w:pStyle w:val="TableContents"/>
              <w:bidi w:val="0"/>
              <w:spacing w:before="0" w:after="283"/>
              <w:jc w:val="left"/>
              <w:rPr/>
            </w:pPr>
            <w:r>
              <w:rPr/>
              <w:t>10</w:t>
            </w:r>
          </w:p>
        </w:tc>
        <w:tc>
          <w:tcPr>
            <w:tcW w:w="816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7" w:type="dxa"/>
            <w:tcBorders/>
            <w:vAlign w:val="center"/>
          </w:tcPr>
          <w:p>
            <w:pPr>
              <w:pStyle w:val="TableContents"/>
              <w:bidi w:val="0"/>
              <w:spacing w:before="0" w:after="283"/>
              <w:jc w:val="left"/>
              <w:rPr/>
            </w:pPr>
            <w:r>
              <w:rPr/>
              <w:t>11</w:t>
            </w:r>
          </w:p>
        </w:tc>
        <w:tc>
          <w:tcPr>
            <w:tcW w:w="816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7" w:type="dxa"/>
            <w:tcBorders/>
            <w:vAlign w:val="center"/>
          </w:tcPr>
          <w:p>
            <w:pPr>
              <w:pStyle w:val="TableContents"/>
              <w:bidi w:val="0"/>
              <w:spacing w:before="0" w:after="283"/>
              <w:jc w:val="left"/>
              <w:rPr/>
            </w:pPr>
            <w:r>
              <w:rPr/>
              <w:t>12</w:t>
            </w:r>
          </w:p>
        </w:tc>
        <w:tc>
          <w:tcPr>
            <w:tcW w:w="81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900,000 shares of Common Stock and warrants to purchase 1,092,753 shares of Common Stock, subject to a 9.99% beneficial ownership limitation. Percentage calculated based on 9,766,132 shares of Common Stock outstanding on January 12, 2026, as reported in the Prospectus dated January 28, 2026 filed by the Issuer on January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45674E208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76"/>
        <w:gridCol w:w="8229"/>
      </w:tblGrid>
      <w:tr>
        <w:trPr/>
        <w:tc>
          <w:tcPr>
            <w:tcW w:w="1976" w:type="dxa"/>
            <w:tcBorders/>
            <w:vAlign w:val="center"/>
          </w:tcPr>
          <w:p>
            <w:pPr>
              <w:pStyle w:val="TableContents"/>
              <w:bidi w:val="0"/>
              <w:spacing w:before="0" w:after="283"/>
              <w:jc w:val="left"/>
              <w:rPr/>
            </w:pPr>
            <w:r>
              <w:rPr/>
              <w:t>1</w:t>
            </w:r>
          </w:p>
        </w:tc>
        <w:tc>
          <w:tcPr>
            <w:tcW w:w="82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LYTTON-KAMBARA FOUNDATION</w:t>
            </w:r>
          </w:p>
        </w:tc>
      </w:tr>
      <w:tr>
        <w:trPr/>
        <w:tc>
          <w:tcPr>
            <w:tcW w:w="1976" w:type="dxa"/>
            <w:tcBorders/>
            <w:vAlign w:val="center"/>
          </w:tcPr>
          <w:p>
            <w:pPr>
              <w:pStyle w:val="TableContents"/>
              <w:bidi w:val="0"/>
              <w:spacing w:before="0" w:after="283"/>
              <w:jc w:val="left"/>
              <w:rPr/>
            </w:pPr>
            <w:r>
              <w:rPr/>
              <w:t>2</w:t>
            </w:r>
          </w:p>
        </w:tc>
        <w:tc>
          <w:tcPr>
            <w:tcW w:w="82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76" w:type="dxa"/>
            <w:tcBorders/>
            <w:vAlign w:val="center"/>
          </w:tcPr>
          <w:p>
            <w:pPr>
              <w:pStyle w:val="TableContents"/>
              <w:bidi w:val="0"/>
              <w:spacing w:before="0" w:after="283"/>
              <w:jc w:val="left"/>
              <w:rPr/>
            </w:pPr>
            <w:r>
              <w:rPr/>
              <w:t>3</w:t>
            </w:r>
          </w:p>
        </w:tc>
        <w:tc>
          <w:tcPr>
            <w:tcW w:w="8229" w:type="dxa"/>
            <w:tcBorders/>
            <w:vAlign w:val="center"/>
          </w:tcPr>
          <w:p>
            <w:pPr>
              <w:pStyle w:val="TableContents"/>
              <w:bidi w:val="0"/>
              <w:spacing w:before="0" w:after="283"/>
              <w:jc w:val="left"/>
              <w:rPr/>
            </w:pPr>
            <w:r>
              <w:rPr/>
              <w:t>Sec Use Only</w:t>
            </w:r>
          </w:p>
        </w:tc>
      </w:tr>
      <w:tr>
        <w:trPr/>
        <w:tc>
          <w:tcPr>
            <w:tcW w:w="1976" w:type="dxa"/>
            <w:tcBorders/>
            <w:vAlign w:val="center"/>
          </w:tcPr>
          <w:p>
            <w:pPr>
              <w:pStyle w:val="TableContents"/>
              <w:bidi w:val="0"/>
              <w:spacing w:before="0" w:after="283"/>
              <w:jc w:val="left"/>
              <w:rPr/>
            </w:pPr>
            <w:r>
              <w:rPr/>
              <w:t>4</w:t>
            </w:r>
          </w:p>
        </w:tc>
        <w:tc>
          <w:tcPr>
            <w:tcW w:w="82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19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984,031.00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984,031.00</w:t>
                  </w:r>
                </w:p>
              </w:tc>
            </w:tr>
          </w:tbl>
          <w:p>
            <w:pPr>
              <w:pStyle w:val="TableContents"/>
              <w:bidi w:val="0"/>
              <w:spacing w:before="0" w:after="283"/>
              <w:jc w:val="left"/>
              <w:rPr/>
            </w:pPr>
            <w:r>
              <w:rPr/>
            </w:r>
          </w:p>
        </w:tc>
        <w:tc>
          <w:tcPr>
            <w:tcW w:w="8229"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pPr>
            <w:r>
              <w:rPr/>
              <w:t>9</w:t>
            </w:r>
          </w:p>
        </w:tc>
        <w:tc>
          <w:tcPr>
            <w:tcW w:w="82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984,031.00</w:t>
            </w:r>
          </w:p>
        </w:tc>
      </w:tr>
      <w:tr>
        <w:trPr/>
        <w:tc>
          <w:tcPr>
            <w:tcW w:w="1976" w:type="dxa"/>
            <w:tcBorders/>
            <w:vAlign w:val="center"/>
          </w:tcPr>
          <w:p>
            <w:pPr>
              <w:pStyle w:val="TableContents"/>
              <w:bidi w:val="0"/>
              <w:spacing w:before="0" w:after="283"/>
              <w:jc w:val="left"/>
              <w:rPr/>
            </w:pPr>
            <w:r>
              <w:rPr/>
              <w:t>10</w:t>
            </w:r>
          </w:p>
        </w:tc>
        <w:tc>
          <w:tcPr>
            <w:tcW w:w="82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76" w:type="dxa"/>
            <w:tcBorders/>
            <w:vAlign w:val="center"/>
          </w:tcPr>
          <w:p>
            <w:pPr>
              <w:pStyle w:val="TableContents"/>
              <w:bidi w:val="0"/>
              <w:spacing w:before="0" w:after="283"/>
              <w:jc w:val="left"/>
              <w:rPr/>
            </w:pPr>
            <w:r>
              <w:rPr/>
              <w:t>11</w:t>
            </w:r>
          </w:p>
        </w:tc>
        <w:tc>
          <w:tcPr>
            <w:tcW w:w="82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1976" w:type="dxa"/>
            <w:tcBorders/>
            <w:vAlign w:val="center"/>
          </w:tcPr>
          <w:p>
            <w:pPr>
              <w:pStyle w:val="TableContents"/>
              <w:bidi w:val="0"/>
              <w:spacing w:before="0" w:after="283"/>
              <w:jc w:val="left"/>
              <w:rPr/>
            </w:pPr>
            <w:r>
              <w:rPr/>
              <w:t>12</w:t>
            </w:r>
          </w:p>
        </w:tc>
        <w:tc>
          <w:tcPr>
            <w:tcW w:w="82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of the Common Stock reported herein consist of 900,000 shares of Common Stock and warrants to purchase 1,092,753 shares of Common Stock, subject to a 9.99% beneficial ownership limitation. Percentage calculated based on 9,766,132 shares of Common Stock outstanding on January 12, 2026, as reported in the Prospectus dated January 28, 2026 filed by the Issuer on January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IN8BIO,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EMPIRE STATE BUILDING, 350 5TH AVENUE, SUITE 5330, NEW YORK, NY, 10118</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Laurence W. Lytton Lytton-Kambara Foundation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467 Central Park West New York, NY 10025</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jc w:val="left"/>
              <w:rPr/>
            </w:pPr>
            <w:r>
              <w:rPr/>
              <w:t xml:space="preserve">CUSIP No.: </w:t>
            </w:r>
          </w:p>
          <w:p>
            <w:pPr>
              <w:pStyle w:val="TableContents"/>
              <w:bidi w:val="0"/>
              <w:spacing w:before="0" w:after="0"/>
              <w:jc w:val="left"/>
              <w:rPr/>
            </w:pPr>
            <w:r>
              <w:rPr/>
              <w:t>45674E208</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Lytton: 984,031 Foundation: 984,031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Lytton: 9.99% Foundation: 9.99%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Lytton: 984,031 Foundation: 984,031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Lytton: 0 Foundation: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Lytton: 984,031 Foundation: 984,031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LYTTON LAURENCE W</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Laurence W Lytton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Reporting Person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03/02/2026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LYTTON-KAMBARA FOUNDATION</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Laurence W Lytton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03/02/2026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0" w:name="exhibit99_1.htm"/>
      <w:bookmarkStart w:id="21" w:name="ksexhibit99_1"/>
      <w:bookmarkEnd w:id="20"/>
      <w:bookmarkEnd w:id="21"/>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Laurence W. Lytton,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w:t>
        <w:tab/>
        <w:t>March 2, 2026</w:t>
      </w:r>
    </w:p>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35"/>
        <w:gridCol w:w="3710"/>
      </w:tblGrid>
      <w:tr>
        <w:trPr/>
        <w:tc>
          <w:tcPr>
            <w:tcW w:w="213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caps w:val="false"/>
                <w:smallCaps w:val="false"/>
                <w:sz w:val="22"/>
                <w:u w:val="single"/>
              </w:rPr>
            </w:pPr>
            <w:r>
              <w:rPr>
                <w:rFonts w:ascii="Times New Roman;Times;Serif" w:hAnsi="Times New Roman;Times;Serif"/>
                <w:b w:val="false"/>
                <w:i/>
                <w:caps w:val="false"/>
                <w:smallCaps w:val="false"/>
                <w:sz w:val="22"/>
                <w:u w:val="single"/>
              </w:rPr>
              <w:t>/s/ Laurence W. Lytton</w:t>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w:t>
            </w:r>
          </w:p>
        </w:tc>
        <w:tc>
          <w:tcPr>
            <w:tcW w:w="371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LYTTON-KAMBARA FOUNDATION</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caps w:val="false"/>
                <w:smallCaps w:val="false"/>
                <w:sz w:val="22"/>
                <w:u w:val="single"/>
              </w:rPr>
              <w:t>/s/ Laurence W. Lytton</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Laurence W. Lytton, President</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lineRule="auto" w:line="27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1218</Words>
  <Characters>6363</Characters>
  <CharactersWithSpaces>7554</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