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620"/>
          </w:cols>
          <w:pgMar w:left="440" w:top="293" w:right="639" w:bottom="1440" w:gutter="0" w:footer="0" w:header="0"/>
        </w:sectPr>
      </w:pPr>
    </w:p>
    <w:p>
      <w:pPr>
        <w:spacing w:after="0" w:line="258" w:lineRule="auto"/>
        <w:rPr>
          <w:sz w:val="20"/>
          <w:szCs w:val="20"/>
          <w:color w:val="auto"/>
        </w:rPr>
      </w:pPr>
      <w:r>
        <w:rPr>
          <w:rFonts w:ascii="Times New Roman" w:cs="Times New Roman" w:eastAsia="Times New Roman" w:hAnsi="Times New Roman"/>
          <w:sz w:val="18"/>
          <w:szCs w:val="18"/>
          <w:color w:val="auto"/>
        </w:rPr>
        <w:t>On February 26, 2026, Alan S. Roemer notified the Board of Directors (the “Board”) of IN8bio, Inc. (the “Company”) of his decision to resign as a director of the Board and as a member of the Audit and Compensation Committees of the Board, effective as of February 28, 2026. Mr. Roemer’s decision was not the result of any disagreement between Mr. Roemer and the Company, its management, the Board or any committees thereof on any matter relating to the Company’s operations, policies or practices. The Board has appointed Jeremy Graff, an independent director, as Interim Chair of the Board, effective as of February 28, 2026.</w:t>
      </w:r>
    </w:p>
    <w:p>
      <w:pPr>
        <w:sectPr>
          <w:pgSz w:w="11900" w:h="16838" w:orient="portrait"/>
          <w:cols w:equalWidth="0" w:num="1">
            <w:col w:w="10820"/>
          </w:cols>
          <w:pgMar w:left="440" w:top="293" w:right="63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William Ho</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2026-02-27T15:19:28Z</dcterms:created>
  <dcterms:modified xsi:type="dcterms:W3CDTF">2026-02-27T15:19:28Z</dcterms:modified>
</cp:coreProperties>
</file>