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Rochlin Kate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Effective June 3, 2025, the Issuer effected a 1-for-30 reverse stock split of the Issuer's common stock. The number of securities reported herein have been adjusted to reflect the reverse stock split.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8521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2025-12-23T17:24:15Z</dcterms:created>
  <dcterms:modified xsi:type="dcterms:W3CDTF">2025-12-23T17:24:15Z</dcterms:modified>
</cp:coreProperties>
</file>