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3915410</wp:posOffset>
            </wp:positionH>
            <wp:positionV relativeFrom="paragraph">
              <wp:posOffset>-604520</wp:posOffset>
            </wp:positionV>
            <wp:extent cx="57150" cy="617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641985</wp:posOffset>
            </wp:positionV>
            <wp:extent cx="7049135" cy="7227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7227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400"/>
          </w:cols>
          <w:pgMar w:left="460" w:top="214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Roemer Alan S.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ind w:left="6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IN8BIO,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INAB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IN8BIO,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04/27/2025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350 5TH AVE. SUITE 5330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04/30/2025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102,459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0.1844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387,489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04/30/2025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11,000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0.1844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398,489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Series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Warrants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04/27/2025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jc w:val="center"/>
              <w:ind w:right="4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w w:val="87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7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102,459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10/04/2025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102,459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(1)(3)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62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Series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Warrants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0.1844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04/27/2025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jc w:val="center"/>
              <w:ind w:right="4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w w:val="87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7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102,459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05/02/2025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102,459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102,459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62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Series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Warrants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0.1844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04/30/2025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102,459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05/02/2025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102,459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62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Series B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Warrants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04/27/2025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jc w:val="center"/>
              <w:ind w:right="4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w w:val="87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7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102,459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12/13/2028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102,459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(3)(4)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62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Series B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Warrants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0.1844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04/27/2025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center"/>
              <w:ind w:right="40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5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05/02/2025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6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Series B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Warrants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0.1844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04/30/2025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11,000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05/02/2025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6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Series B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Warrants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04/27/2025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center"/>
              <w:ind w:right="40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5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(5)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91,459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12/13/2028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91,459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91,459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 w:right="280" w:hanging="3"/>
        <w:spacing w:after="0" w:line="259" w:lineRule="auto"/>
        <w:tabs>
          <w:tab w:leader="none" w:pos="1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reported transaction involved an amendment of an outstanding warrant, resulting in the deemed cancellation of the "old" warrant and the grant of a "replacement" warrant. The warrant was originally granted on December 13, 2023 and later amended on October 4, 2024 with an exercise price of $0.45 per share and expiration date of October 4, 2025. On April 27, 2025, the warrant's exercise price was reduced to $0.1844 per share and the warrant expiration date was amended to May 2, 2025.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Fully vested and exercisable.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20" w:hanging="3"/>
        <w:spacing w:after="0" w:line="281" w:lineRule="auto"/>
        <w:tabs>
          <w:tab w:leader="none" w:pos="1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reported securities are included within 102,459 units purchased by the Reporting Person on December 13, 2023 for $1.22 per unit. Each unit consists of one share of common stock, one Series A warrant and one Series B warrant, each warrant represents the right to purchase 102,459 shares of common stock.</w:t>
      </w:r>
    </w:p>
    <w:p>
      <w:pPr>
        <w:ind w:left="40" w:right="280" w:hanging="3"/>
        <w:spacing w:after="0" w:line="259" w:lineRule="auto"/>
        <w:tabs>
          <w:tab w:leader="none" w:pos="1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reported transaction involved an amendment of an outstanding warrant, resulting in the deemed cancellation of the "old" warrant and the grant of a "replacement" warrant. The warrant was originally granted on December 13, 2023 with an exercise price of $1.50 per share and expiration date of December 13, 2028. In regards to 11,000 warrant shares, the exercise price was reduced to $0.1844 per share and the warrant expiration date was amended to May 2, 2025. In regards to the remaining 91,459 warrant shares, the exercise price was reduced to $0.45 per share with no change to the expiration date.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80" w:hanging="3"/>
        <w:spacing w:after="0" w:line="281" w:lineRule="auto"/>
        <w:tabs>
          <w:tab w:leader="none" w:pos="1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reported transaction involved an amendment of an outstanding warrant, resulting in the deemed cancellation of the "old" warrant and the grant of a "replacement" warrant. The warrant was originally granted on December 13, 2023 with an exercise price of $1.50 per share. The exercise price was reduced to $0.45 per share.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Jason Minio, Attorney-in-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05/07/2025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Fact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63"/>
        <w:spacing w:after="0"/>
        <w:tabs>
          <w:tab w:leader="none" w:pos="874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3" w:right="2779" w:hanging="3"/>
        <w:spacing w:after="0" w:line="324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3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2"/>
      </w:cols>
      <w:pgMar w:left="497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3070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2025-05-07T19:49:27Z</dcterms:created>
  <dcterms:modified xsi:type="dcterms:W3CDTF">2025-05-07T19:49:27Z</dcterms:modified>
</cp:coreProperties>
</file>